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firstLine="0" w:firstLineChars="0"/>
        <w:jc w:val="center"/>
        <w:textAlignment w:val="auto"/>
        <w:rPr>
          <w:rFonts w:hint="eastAsia" w:ascii="Microsoft JhengHei" w:hAnsi="Microsoft JhengHei" w:eastAsia="Microsoft JhengHei" w:cs="Microsoft JhengHei"/>
          <w:b/>
          <w:bCs/>
          <w:sz w:val="30"/>
          <w:szCs w:val="30"/>
          <w:lang w:val="zh-CN" w:eastAsia="zh-CN" w:bidi="zh-CN"/>
        </w:rPr>
      </w:pPr>
      <w:r>
        <w:rPr>
          <w:rFonts w:hint="eastAsia" w:ascii="Microsoft JhengHei" w:hAnsi="Microsoft JhengHei" w:eastAsia="Microsoft JhengHei" w:cs="Microsoft JhengHei"/>
          <w:b/>
          <w:bCs/>
          <w:sz w:val="30"/>
          <w:szCs w:val="30"/>
          <w:lang w:val="zh-CN" w:eastAsia="zh-CN" w:bidi="zh-CN"/>
        </w:rPr>
        <w:t>河南鑫利安全技术服务有限责任公司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firstLine="0" w:firstLineChars="0"/>
        <w:jc w:val="center"/>
        <w:textAlignment w:val="auto"/>
        <w:rPr>
          <w:rFonts w:hint="eastAsia" w:ascii="Microsoft JhengHei" w:hAnsi="Microsoft JhengHei" w:eastAsia="Microsoft JhengHei" w:cs="Microsoft JhengHei"/>
          <w:b/>
          <w:bCs/>
          <w:sz w:val="30"/>
          <w:szCs w:val="30"/>
          <w:lang w:val="zh-CN" w:eastAsia="zh-CN" w:bidi="zh-CN"/>
        </w:rPr>
      </w:pPr>
      <w:r>
        <w:rPr>
          <w:rFonts w:hint="eastAsia" w:ascii="Microsoft JhengHei" w:hAnsi="Microsoft JhengHei" w:eastAsia="Microsoft JhengHei" w:cs="Microsoft JhengHei"/>
          <w:b/>
          <w:bCs/>
          <w:sz w:val="30"/>
          <w:szCs w:val="30"/>
          <w:lang w:val="zh-CN" w:eastAsia="zh-CN" w:bidi="zh-CN"/>
        </w:rPr>
        <w:t>职业卫生</w:t>
      </w:r>
      <w:r>
        <w:rPr>
          <w:rFonts w:hint="eastAsia" w:ascii="Microsoft JhengHei" w:hAnsi="Microsoft JhengHei" w:eastAsia="Microsoft JhengHei" w:cs="Microsoft JhengHei"/>
          <w:b/>
          <w:bCs/>
          <w:sz w:val="30"/>
          <w:szCs w:val="30"/>
          <w:lang w:val="en-US" w:eastAsia="zh-CN" w:bidi="zh-CN"/>
        </w:rPr>
        <w:t>公示</w:t>
      </w:r>
      <w:r>
        <w:rPr>
          <w:rFonts w:hint="eastAsia" w:ascii="Microsoft JhengHei" w:hAnsi="Microsoft JhengHei" w:eastAsia="Microsoft JhengHei" w:cs="Microsoft JhengHei"/>
          <w:b/>
          <w:bCs/>
          <w:sz w:val="30"/>
          <w:szCs w:val="30"/>
          <w:lang w:val="zh-CN" w:eastAsia="zh-CN" w:bidi="zh-CN"/>
        </w:rPr>
        <w:t>信息</w:t>
      </w:r>
    </w:p>
    <w:tbl>
      <w:tblPr>
        <w:tblStyle w:val="9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40"/>
        <w:gridCol w:w="2694"/>
        <w:gridCol w:w="920"/>
        <w:gridCol w:w="1169"/>
        <w:gridCol w:w="2539"/>
        <w:gridCol w:w="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614" w:hRule="atLeast"/>
        </w:trPr>
        <w:tc>
          <w:tcPr>
            <w:tcW w:w="1740" w:type="dxa"/>
            <w:vAlign w:val="center"/>
          </w:tcPr>
          <w:p>
            <w:pPr>
              <w:pStyle w:val="1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用人单位名称</w:t>
            </w:r>
          </w:p>
        </w:tc>
        <w:tc>
          <w:tcPr>
            <w:tcW w:w="2694" w:type="dxa"/>
            <w:vAlign w:val="center"/>
          </w:tcPr>
          <w:p>
            <w:pPr>
              <w:pStyle w:val="1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151515"/>
                <w:spacing w:val="0"/>
                <w:sz w:val="21"/>
                <w:szCs w:val="21"/>
                <w:shd w:val="clear" w:fill="FFFFFF"/>
                <w:lang w:val="en-US" w:eastAsia="zh-CN"/>
              </w:rPr>
              <w:t>滑县顺风加油站</w:t>
            </w:r>
          </w:p>
        </w:tc>
        <w:tc>
          <w:tcPr>
            <w:tcW w:w="2089" w:type="dxa"/>
            <w:gridSpan w:val="2"/>
            <w:vAlign w:val="center"/>
          </w:tcPr>
          <w:p>
            <w:pPr>
              <w:pStyle w:val="1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统一社会信用代码</w:t>
            </w:r>
          </w:p>
        </w:tc>
        <w:tc>
          <w:tcPr>
            <w:tcW w:w="2539" w:type="dxa"/>
            <w:vAlign w:val="center"/>
          </w:tcPr>
          <w:p>
            <w:pPr>
              <w:pStyle w:val="1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91410526317219190E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616" w:hRule="atLeast"/>
        </w:trPr>
        <w:tc>
          <w:tcPr>
            <w:tcW w:w="1740" w:type="dxa"/>
            <w:vAlign w:val="center"/>
          </w:tcPr>
          <w:p>
            <w:pPr>
              <w:pStyle w:val="1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所属行业</w:t>
            </w:r>
          </w:p>
        </w:tc>
        <w:tc>
          <w:tcPr>
            <w:tcW w:w="2694" w:type="dxa"/>
            <w:vAlign w:val="center"/>
          </w:tcPr>
          <w:p>
            <w:pPr>
              <w:pStyle w:val="15"/>
              <w:spacing w:before="173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零售业</w:t>
            </w:r>
          </w:p>
        </w:tc>
        <w:tc>
          <w:tcPr>
            <w:tcW w:w="2089" w:type="dxa"/>
            <w:gridSpan w:val="2"/>
            <w:vAlign w:val="center"/>
          </w:tcPr>
          <w:p>
            <w:pPr>
              <w:pStyle w:val="1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经济类型</w:t>
            </w:r>
          </w:p>
        </w:tc>
        <w:tc>
          <w:tcPr>
            <w:tcW w:w="2539" w:type="dxa"/>
            <w:vAlign w:val="center"/>
          </w:tcPr>
          <w:p>
            <w:pPr>
              <w:pStyle w:val="15"/>
              <w:spacing w:before="173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个人独资企业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616" w:hRule="atLeast"/>
        </w:trPr>
        <w:tc>
          <w:tcPr>
            <w:tcW w:w="1740" w:type="dxa"/>
            <w:vAlign w:val="center"/>
          </w:tcPr>
          <w:p>
            <w:pPr>
              <w:pStyle w:val="15"/>
              <w:spacing w:before="173"/>
              <w:jc w:val="center"/>
              <w:rPr>
                <w:rFonts w:hint="default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 w:cs="Times New Roman"/>
                <w:sz w:val="21"/>
                <w:szCs w:val="21"/>
                <w:lang w:val="en-US" w:eastAsia="zh-CN"/>
              </w:rPr>
              <w:t>联系人姓名</w:t>
            </w:r>
          </w:p>
        </w:tc>
        <w:tc>
          <w:tcPr>
            <w:tcW w:w="7322" w:type="dxa"/>
            <w:gridSpan w:val="4"/>
            <w:vAlign w:val="center"/>
          </w:tcPr>
          <w:p>
            <w:pPr>
              <w:pStyle w:val="15"/>
              <w:spacing w:before="173"/>
              <w:jc w:val="center"/>
              <w:rPr>
                <w:rFonts w:hint="default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color w:val="0000FF"/>
                <w:sz w:val="24"/>
                <w:szCs w:val="24"/>
                <w:lang w:val="en-US" w:eastAsia="zh-CN"/>
              </w:rPr>
              <w:t>董建平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1228" w:hRule="atLeast"/>
        </w:trPr>
        <w:tc>
          <w:tcPr>
            <w:tcW w:w="1740" w:type="dxa"/>
            <w:vAlign w:val="center"/>
          </w:tcPr>
          <w:p>
            <w:pPr>
              <w:pStyle w:val="15"/>
              <w:spacing w:before="174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用人单位工作</w:t>
            </w:r>
            <w:r>
              <w:rPr>
                <w:rFonts w:hint="default" w:ascii="Times New Roman" w:hAnsi="Times New Roman" w:eastAsia="宋体" w:cs="Times New Roman"/>
                <w:spacing w:val="-9"/>
                <w:sz w:val="21"/>
                <w:szCs w:val="21"/>
              </w:rPr>
              <w:t>场所地理位置</w:t>
            </w:r>
          </w:p>
        </w:tc>
        <w:tc>
          <w:tcPr>
            <w:tcW w:w="7322" w:type="dxa"/>
            <w:gridSpan w:val="4"/>
            <w:vAlign w:val="center"/>
          </w:tcPr>
          <w:p>
            <w:pPr>
              <w:pStyle w:val="1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151515"/>
                <w:spacing w:val="0"/>
                <w:sz w:val="21"/>
                <w:szCs w:val="21"/>
                <w:shd w:val="clear" w:fill="FFFFFF"/>
              </w:rPr>
              <w:t>河南省安阳市滑县瓦岗寨乡东屯村西南（307省道北侧）6号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tblHeader/>
        </w:trPr>
        <w:tc>
          <w:tcPr>
            <w:tcW w:w="1740" w:type="dxa"/>
            <w:vAlign w:val="center"/>
          </w:tcPr>
          <w:p>
            <w:pPr>
              <w:pStyle w:val="15"/>
              <w:spacing w:before="174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职业卫生技术服务机构名称</w:t>
            </w:r>
          </w:p>
        </w:tc>
        <w:tc>
          <w:tcPr>
            <w:tcW w:w="7324" w:type="dxa"/>
            <w:gridSpan w:val="5"/>
            <w:vAlign w:val="center"/>
          </w:tcPr>
          <w:p>
            <w:pPr>
              <w:pStyle w:val="1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河南鑫利安全技术服务有限责任公司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740" w:type="dxa"/>
            <w:vMerge w:val="restart"/>
            <w:vAlign w:val="center"/>
          </w:tcPr>
          <w:p>
            <w:pPr>
              <w:pStyle w:val="1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现场调查</w:t>
            </w:r>
          </w:p>
        </w:tc>
        <w:tc>
          <w:tcPr>
            <w:tcW w:w="3614" w:type="dxa"/>
            <w:gridSpan w:val="2"/>
            <w:vAlign w:val="center"/>
          </w:tcPr>
          <w:p>
            <w:pPr>
              <w:pStyle w:val="1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时间</w:t>
            </w:r>
          </w:p>
        </w:tc>
        <w:tc>
          <w:tcPr>
            <w:tcW w:w="3710" w:type="dxa"/>
            <w:gridSpan w:val="3"/>
            <w:vAlign w:val="center"/>
          </w:tcPr>
          <w:p>
            <w:pPr>
              <w:pStyle w:val="1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4.5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31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740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614" w:type="dxa"/>
            <w:gridSpan w:val="2"/>
            <w:vAlign w:val="center"/>
          </w:tcPr>
          <w:p>
            <w:pPr>
              <w:pStyle w:val="1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参与人员名单</w:t>
            </w:r>
          </w:p>
        </w:tc>
        <w:tc>
          <w:tcPr>
            <w:tcW w:w="3710" w:type="dxa"/>
            <w:gridSpan w:val="3"/>
            <w:vAlign w:val="center"/>
          </w:tcPr>
          <w:p>
            <w:pPr>
              <w:pStyle w:val="1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滕翔、韩鑫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740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614" w:type="dxa"/>
            <w:gridSpan w:val="2"/>
            <w:vAlign w:val="center"/>
          </w:tcPr>
          <w:p>
            <w:pPr>
              <w:pStyle w:val="1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用人单位陪同人名单</w:t>
            </w:r>
          </w:p>
        </w:tc>
        <w:tc>
          <w:tcPr>
            <w:tcW w:w="3710" w:type="dxa"/>
            <w:gridSpan w:val="3"/>
            <w:vAlign w:val="center"/>
          </w:tcPr>
          <w:p>
            <w:pPr>
              <w:pStyle w:val="1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color w:val="0000FF"/>
                <w:sz w:val="24"/>
                <w:szCs w:val="24"/>
                <w:lang w:val="en-US" w:eastAsia="zh-CN"/>
              </w:rPr>
              <w:t>董建平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740" w:type="dxa"/>
            <w:vMerge w:val="restart"/>
            <w:vAlign w:val="center"/>
          </w:tcPr>
          <w:p>
            <w:pPr>
              <w:pStyle w:val="1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现场采样/测量</w:t>
            </w:r>
          </w:p>
        </w:tc>
        <w:tc>
          <w:tcPr>
            <w:tcW w:w="3614" w:type="dxa"/>
            <w:gridSpan w:val="2"/>
            <w:vAlign w:val="center"/>
          </w:tcPr>
          <w:p>
            <w:pPr>
              <w:pStyle w:val="1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时间</w:t>
            </w:r>
          </w:p>
        </w:tc>
        <w:tc>
          <w:tcPr>
            <w:tcW w:w="3710" w:type="dxa"/>
            <w:gridSpan w:val="3"/>
            <w:vAlign w:val="center"/>
          </w:tcPr>
          <w:p>
            <w:pPr>
              <w:pStyle w:val="1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31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740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614" w:type="dxa"/>
            <w:gridSpan w:val="2"/>
            <w:vAlign w:val="center"/>
          </w:tcPr>
          <w:p>
            <w:pPr>
              <w:pStyle w:val="1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参与人员名单</w:t>
            </w:r>
          </w:p>
        </w:tc>
        <w:tc>
          <w:tcPr>
            <w:tcW w:w="3710" w:type="dxa"/>
            <w:gridSpan w:val="3"/>
            <w:vAlign w:val="center"/>
          </w:tcPr>
          <w:p>
            <w:pPr>
              <w:pStyle w:val="15"/>
              <w:spacing w:before="173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滕翔、韩鑫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740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614" w:type="dxa"/>
            <w:gridSpan w:val="2"/>
            <w:vAlign w:val="center"/>
          </w:tcPr>
          <w:p>
            <w:pPr>
              <w:pStyle w:val="1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用人单位陪同人名单</w:t>
            </w:r>
          </w:p>
        </w:tc>
        <w:tc>
          <w:tcPr>
            <w:tcW w:w="3710" w:type="dxa"/>
            <w:gridSpan w:val="3"/>
            <w:vAlign w:val="center"/>
          </w:tcPr>
          <w:p>
            <w:pPr>
              <w:pStyle w:val="1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zh-CN" w:eastAsia="zh-CN"/>
              </w:rPr>
            </w:pPr>
            <w:r>
              <w:rPr>
                <w:rFonts w:hint="eastAsia" w:eastAsia="宋体" w:cs="Times New Roman"/>
                <w:color w:val="0000FF"/>
                <w:sz w:val="24"/>
                <w:szCs w:val="24"/>
                <w:lang w:val="en-US" w:eastAsia="zh-CN"/>
              </w:rPr>
              <w:t>董建平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6" w:hRule="atLeast"/>
        </w:trPr>
        <w:tc>
          <w:tcPr>
            <w:tcW w:w="1740" w:type="dxa"/>
            <w:vAlign w:val="center"/>
          </w:tcPr>
          <w:p>
            <w:pPr>
              <w:pStyle w:val="15"/>
              <w:spacing w:before="174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调查检测影像</w:t>
            </w:r>
          </w:p>
        </w:tc>
        <w:tc>
          <w:tcPr>
            <w:tcW w:w="3614" w:type="dxa"/>
            <w:gridSpan w:val="2"/>
            <w:vAlign w:val="center"/>
          </w:tcPr>
          <w:p>
            <w:pPr>
              <w:pStyle w:val="15"/>
              <w:spacing w:before="174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  <w:drawing>
                <wp:inline distT="0" distB="0" distL="114300" distR="114300">
                  <wp:extent cx="2567305" cy="1924685"/>
                  <wp:effectExtent l="0" t="0" r="4445" b="18415"/>
                  <wp:docPr id="20" name="图片 20" descr="微信图片_202406041032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 descr="微信图片_2024060410320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7305" cy="1924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0" w:type="dxa"/>
            <w:gridSpan w:val="3"/>
            <w:vAlign w:val="center"/>
          </w:tcPr>
          <w:p>
            <w:pPr>
              <w:pStyle w:val="15"/>
              <w:spacing w:before="0"/>
              <w:ind w:left="106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  <w:drawing>
                <wp:inline distT="0" distB="0" distL="114300" distR="114300">
                  <wp:extent cx="2567305" cy="1924685"/>
                  <wp:effectExtent l="0" t="0" r="4445" b="18415"/>
                  <wp:docPr id="24" name="图片 24" descr="微信图片_202406041031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24" descr="微信图片_2024060410315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7305" cy="1924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>
      <w:pPr>
        <w:pStyle w:val="2"/>
        <w:spacing w:before="3"/>
        <w:ind w:left="0"/>
        <w:jc w:val="center"/>
        <w:rPr>
          <w:sz w:val="14"/>
        </w:rPr>
      </w:pPr>
    </w:p>
    <w:sectPr>
      <w:footerReference r:id="rId6" w:type="default"/>
      <w:headerReference r:id="rId5" w:type="even"/>
      <w:footerReference r:id="rId7" w:type="even"/>
      <w:pgSz w:w="11910" w:h="16840"/>
      <w:pgMar w:top="1580" w:right="1080" w:bottom="1480" w:left="1300" w:header="0" w:footer="12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"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8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nQDDc8oBAACcAwAADgAAAAAAAAABACAAAAAe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8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8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G05ran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8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  <w:p>
    <w:pPr>
      <w:pStyle w:val="7"/>
    </w:pPr>
  </w:p>
  <w:p>
    <w:pPr>
      <w:pStyle w:val="7"/>
    </w:pPr>
  </w:p>
  <w:p>
    <w:pPr>
      <w:pStyle w:val="7"/>
    </w:pPr>
  </w:p>
  <w:p>
    <w:pPr>
      <w:pStyle w:val="7"/>
    </w:pPr>
  </w:p>
  <w:p>
    <w:pPr>
      <w:pStyle w:val="7"/>
      <w:jc w:val="right"/>
    </w:pPr>
    <w:r>
      <w:rPr>
        <w:rFonts w:hint="eastAsia" w:ascii="黑体" w:eastAsia="黑体"/>
        <w:b/>
        <w:sz w:val="36"/>
        <w:lang w:val="en-US" w:eastAsia="zh-CN"/>
      </w:rPr>
      <w:t xml:space="preserve"> </w:t>
    </w:r>
    <w:r>
      <w:rPr>
        <w:rFonts w:hint="eastAsia" w:ascii="黑体" w:hAnsi="黑体" w:eastAsia="黑体" w:cs="黑体"/>
        <w:sz w:val="24"/>
        <w:lang w:eastAsia="zh-CN"/>
      </w:rPr>
      <w:t>XL/ZLJL-</w:t>
    </w:r>
    <w:r>
      <w:rPr>
        <w:rFonts w:hint="eastAsia" w:ascii="黑体" w:hAnsi="黑体" w:eastAsia="黑体" w:cs="黑体"/>
        <w:sz w:val="24"/>
        <w:lang w:val="en-US" w:eastAsia="zh-CN"/>
      </w:rPr>
      <w:t>127</w:t>
    </w:r>
    <w:r>
      <w:rPr>
        <w:rFonts w:hint="eastAsia" w:ascii="黑体" w:hAnsi="黑体" w:eastAsia="黑体" w:cs="黑体"/>
        <w:sz w:val="24"/>
        <w:lang w:eastAsia="zh-CN"/>
      </w:rPr>
      <w:t>-2021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evenAndOddHeaders w:val="1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kMjlmODMwMzM4YzhiMDNjNTBkMWZkYzM4Mjk5NTYifQ=="/>
  </w:docVars>
  <w:rsids>
    <w:rsidRoot w:val="00000000"/>
    <w:rsid w:val="00562383"/>
    <w:rsid w:val="057268EB"/>
    <w:rsid w:val="06073D2E"/>
    <w:rsid w:val="0B1A515D"/>
    <w:rsid w:val="0C485A05"/>
    <w:rsid w:val="1147582D"/>
    <w:rsid w:val="11685536"/>
    <w:rsid w:val="17717715"/>
    <w:rsid w:val="1DCB17CD"/>
    <w:rsid w:val="29593D0D"/>
    <w:rsid w:val="2CD52A43"/>
    <w:rsid w:val="33F71AB6"/>
    <w:rsid w:val="35B013CB"/>
    <w:rsid w:val="373E6211"/>
    <w:rsid w:val="37676D28"/>
    <w:rsid w:val="3F6C4010"/>
    <w:rsid w:val="42B06B4B"/>
    <w:rsid w:val="4BA85793"/>
    <w:rsid w:val="55E76A1E"/>
    <w:rsid w:val="59EB2A59"/>
    <w:rsid w:val="59F441E9"/>
    <w:rsid w:val="5BB05B4B"/>
    <w:rsid w:val="5BB97B95"/>
    <w:rsid w:val="5D60176A"/>
    <w:rsid w:val="67C5542D"/>
    <w:rsid w:val="723860B0"/>
    <w:rsid w:val="797D0149"/>
    <w:rsid w:val="7C1376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qFormat="1" w:unhideWhenUsed="0" w:uiPriority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3">
    <w:name w:val="heading 1"/>
    <w:basedOn w:val="1"/>
    <w:next w:val="1"/>
    <w:qFormat/>
    <w:uiPriority w:val="1"/>
    <w:pPr>
      <w:ind w:left="231"/>
      <w:outlineLvl w:val="1"/>
    </w:pPr>
    <w:rPr>
      <w:rFonts w:ascii="宋体" w:hAnsi="宋体" w:eastAsia="宋体" w:cs="宋体"/>
      <w:sz w:val="36"/>
      <w:szCs w:val="36"/>
      <w:lang w:val="zh-CN" w:eastAsia="zh-CN" w:bidi="zh-CN"/>
    </w:rPr>
  </w:style>
  <w:style w:type="paragraph" w:styleId="4">
    <w:name w:val="heading 2"/>
    <w:basedOn w:val="1"/>
    <w:next w:val="1"/>
    <w:qFormat/>
    <w:uiPriority w:val="1"/>
    <w:pPr>
      <w:spacing w:line="523" w:lineRule="exact"/>
      <w:ind w:left="651"/>
      <w:outlineLvl w:val="2"/>
    </w:pPr>
    <w:rPr>
      <w:rFonts w:ascii="Microsoft JhengHei" w:hAnsi="Microsoft JhengHei" w:eastAsia="Microsoft JhengHei" w:cs="Microsoft JhengHei"/>
      <w:b/>
      <w:bCs/>
      <w:sz w:val="32"/>
      <w:szCs w:val="32"/>
      <w:lang w:val="zh-CN" w:eastAsia="zh-CN" w:bidi="zh-CN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231"/>
    </w:pPr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5">
    <w:name w:val="Document Map"/>
    <w:basedOn w:val="1"/>
    <w:semiHidden/>
    <w:qFormat/>
    <w:uiPriority w:val="0"/>
    <w:pPr>
      <w:shd w:val="clear" w:color="auto" w:fill="00008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oc 9"/>
    <w:basedOn w:val="1"/>
    <w:next w:val="1"/>
    <w:semiHidden/>
    <w:qFormat/>
    <w:uiPriority w:val="0"/>
    <w:pPr>
      <w:ind w:left="3360" w:leftChars="1600"/>
    </w:p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Default"/>
    <w:next w:val="8"/>
    <w:qFormat/>
    <w:uiPriority w:val="0"/>
    <w:pPr>
      <w:widowControl w:val="0"/>
      <w:autoSpaceDE w:val="0"/>
      <w:autoSpaceDN w:val="0"/>
    </w:pPr>
    <w:rPr>
      <w:rFonts w:ascii="黑体" w:hAnsi="Calibri" w:eastAsia="黑体" w:cs="Times New Roman"/>
      <w:color w:val="000000"/>
      <w:sz w:val="24"/>
      <w:lang w:val="en-US" w:eastAsia="zh-CN" w:bidi="ar-SA"/>
    </w:rPr>
  </w:style>
  <w:style w:type="table" w:customStyle="1" w:styleId="13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4">
    <w:name w:val="List Paragraph"/>
    <w:basedOn w:val="1"/>
    <w:qFormat/>
    <w:uiPriority w:val="1"/>
    <w:pPr>
      <w:spacing w:before="1"/>
      <w:ind w:left="232" w:hanging="204"/>
    </w:pPr>
    <w:rPr>
      <w:rFonts w:ascii="Times New Roman" w:hAnsi="Times New Roman" w:eastAsia="Times New Roman" w:cs="Times New Roman"/>
      <w:lang w:val="zh-CN" w:eastAsia="zh-CN" w:bidi="zh-CN"/>
    </w:rPr>
  </w:style>
  <w:style w:type="paragraph" w:customStyle="1" w:styleId="15">
    <w:name w:val="Table Paragraph"/>
    <w:basedOn w:val="1"/>
    <w:qFormat/>
    <w:uiPriority w:val="1"/>
    <w:pPr>
      <w:spacing w:before="91"/>
      <w:ind w:left="107"/>
    </w:pPr>
    <w:rPr>
      <w:rFonts w:ascii="Times New Roman" w:hAnsi="Times New Roman" w:eastAsia="Times New Roman" w:cs="Times New Roman"/>
      <w:lang w:val="zh-CN" w:eastAsia="zh-CN" w:bidi="zh-CN"/>
    </w:rPr>
  </w:style>
  <w:style w:type="paragraph" w:customStyle="1" w:styleId="16">
    <w:name w:val="a正文"/>
    <w:basedOn w:val="1"/>
    <w:qFormat/>
    <w:uiPriority w:val="0"/>
    <w:pPr>
      <w:spacing w:line="500" w:lineRule="exact"/>
      <w:ind w:firstLine="200" w:firstLineChars="200"/>
    </w:pPr>
    <w:rPr>
      <w:rFonts w:eastAsia="仿宋_GB2312" w:cs="宋体"/>
      <w:sz w:val="28"/>
      <w:szCs w:val="20"/>
    </w:rPr>
  </w:style>
  <w:style w:type="character" w:customStyle="1" w:styleId="17">
    <w:name w:val="font21"/>
    <w:basedOn w:val="11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paragraph" w:customStyle="1" w:styleId="18">
    <w:name w:val="Char Char Char Char Char Char"/>
    <w:basedOn w:val="5"/>
    <w:qFormat/>
    <w:uiPriority w:val="0"/>
    <w:pPr>
      <w:spacing w:line="360" w:lineRule="auto"/>
    </w:pPr>
    <w:rPr>
      <w:rFonts w:ascii="Tahoma" w:hAnsi="Tahoma"/>
      <w:sz w:val="24"/>
    </w:rPr>
  </w:style>
  <w:style w:type="paragraph" w:customStyle="1" w:styleId="19">
    <w:name w:val="广通正文"/>
    <w:basedOn w:val="1"/>
    <w:qFormat/>
    <w:uiPriority w:val="0"/>
    <w:pPr>
      <w:spacing w:line="500" w:lineRule="exact"/>
      <w:ind w:firstLine="584" w:firstLineChars="200"/>
    </w:pPr>
    <w:rPr>
      <w:rFonts w:eastAsia="仿宋_GB2312"/>
      <w:color w:val="000000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jpeg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187</Words>
  <Characters>220</Characters>
  <TotalTime>0</TotalTime>
  <ScaleCrop>false</ScaleCrop>
  <LinksUpToDate>false</LinksUpToDate>
  <CharactersWithSpaces>220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2021-01-19T01:34:00Z</dcterms:created>
  <dc:creator>微软用户</dc:creator>
  <cp:lastModifiedBy>木木</cp:lastModifiedBy>
  <cp:lastPrinted>2023-05-15T02:51:00Z</cp:lastPrinted>
  <dcterms:modified xsi:type="dcterms:W3CDTF">2024-06-05T01:23:59Z</dcterms:modified>
  <dc:title>河南省职业卫生信息化管理方案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2021-01-19T00:00:00Z</vt:filetime>
  </property>
  <property fmtid="{D5CDD505-2E9C-101B-9397-08002B2CF9AE}" pid="5" name="KSOProductBuildVer">
    <vt:lpwstr>2052-12.1.0.16929</vt:lpwstr>
  </property>
  <property fmtid="{D5CDD505-2E9C-101B-9397-08002B2CF9AE}" pid="6" name="ICV">
    <vt:lpwstr>2339B62C896A43DDA8600463F5F80EDF_13</vt:lpwstr>
  </property>
</Properties>
</file>